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AE61" w14:textId="5C287F48" w:rsidR="00007A71" w:rsidRDefault="0002587A">
      <w:r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18A7D948" wp14:editId="23CE9E06">
            <wp:simplePos x="0" y="0"/>
            <wp:positionH relativeFrom="column">
              <wp:posOffset>3772853</wp:posOffset>
            </wp:positionH>
            <wp:positionV relativeFrom="paragraph">
              <wp:posOffset>-214312</wp:posOffset>
            </wp:positionV>
            <wp:extent cx="1323975" cy="1323975"/>
            <wp:effectExtent l="0" t="0" r="0" b="9525"/>
            <wp:wrapNone/>
            <wp:docPr id="7" name="Picture 7"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D6A">
        <w:rPr>
          <w:noProof/>
          <w:lang w:eastAsia="en-GB"/>
        </w:rPr>
        <mc:AlternateContent>
          <mc:Choice Requires="wps">
            <w:drawing>
              <wp:anchor distT="0" distB="0" distL="114300" distR="114300" simplePos="0" relativeHeight="251665408" behindDoc="0" locked="0" layoutInCell="1" allowOverlap="1" wp14:anchorId="28470793" wp14:editId="3103D924">
                <wp:simplePos x="0" y="0"/>
                <wp:positionH relativeFrom="margin">
                  <wp:posOffset>6576060</wp:posOffset>
                </wp:positionH>
                <wp:positionV relativeFrom="paragraph">
                  <wp:posOffset>3375660</wp:posOffset>
                </wp:positionV>
                <wp:extent cx="3383280" cy="34975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3383280" cy="3497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6C2C7" w14:textId="77777777" w:rsidR="00275A32" w:rsidRPr="0002587A" w:rsidRDefault="00275A32" w:rsidP="008A70CB">
                            <w:pPr>
                              <w:jc w:val="center"/>
                              <w:rPr>
                                <w:b/>
                                <w:bCs/>
                                <w:color w:val="9B1538"/>
                                <w:sz w:val="28"/>
                                <w:szCs w:val="28"/>
                              </w:rPr>
                            </w:pPr>
                            <w:r w:rsidRPr="0002587A">
                              <w:rPr>
                                <w:b/>
                                <w:bCs/>
                                <w:color w:val="9B1538"/>
                                <w:sz w:val="28"/>
                                <w:szCs w:val="28"/>
                              </w:rPr>
                              <w:t>Impact</w:t>
                            </w:r>
                            <w:r w:rsidR="003513F9" w:rsidRPr="0002587A">
                              <w:rPr>
                                <w:b/>
                                <w:bCs/>
                                <w:color w:val="9B1538"/>
                                <w:sz w:val="28"/>
                                <w:szCs w:val="28"/>
                              </w:rPr>
                              <w:t>:</w:t>
                            </w:r>
                          </w:p>
                          <w:p w14:paraId="799B2AD9" w14:textId="37824DC0" w:rsidR="003513F9" w:rsidRPr="0002587A" w:rsidRDefault="003513F9" w:rsidP="008A70CB">
                            <w:pPr>
                              <w:jc w:val="center"/>
                              <w:rPr>
                                <w:b/>
                                <w:bCs/>
                                <w:color w:val="9B1538"/>
                                <w:sz w:val="28"/>
                                <w:szCs w:val="28"/>
                              </w:rPr>
                            </w:pPr>
                            <w:r w:rsidRPr="0002587A">
                              <w:rPr>
                                <w:b/>
                                <w:bCs/>
                                <w:color w:val="9B1538"/>
                                <w:sz w:val="28"/>
                                <w:szCs w:val="28"/>
                              </w:rPr>
                              <w:t xml:space="preserve">On leaving </w:t>
                            </w:r>
                            <w:r w:rsidR="00D04DBB" w:rsidRPr="0002587A">
                              <w:rPr>
                                <w:b/>
                                <w:color w:val="9B1538"/>
                                <w:sz w:val="28"/>
                                <w:szCs w:val="28"/>
                              </w:rPr>
                              <w:t>ST Leonard’s CE Primary Academy</w:t>
                            </w:r>
                            <w:r w:rsidR="00D04DBB" w:rsidRPr="0002587A">
                              <w:rPr>
                                <w:b/>
                                <w:bCs/>
                                <w:color w:val="9B1538"/>
                                <w:sz w:val="28"/>
                                <w:szCs w:val="28"/>
                              </w:rPr>
                              <w:t xml:space="preserve"> </w:t>
                            </w:r>
                            <w:r w:rsidRPr="0002587A">
                              <w:rPr>
                                <w:b/>
                                <w:bCs/>
                                <w:color w:val="9B1538"/>
                                <w:sz w:val="28"/>
                                <w:szCs w:val="28"/>
                              </w:rPr>
                              <w:t>children will:</w:t>
                            </w:r>
                          </w:p>
                          <w:p w14:paraId="6004018C"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knowledge and understanding of, and their ability to respond to, Christianity, other world religions, religious traditions and world views</w:t>
                            </w:r>
                          </w:p>
                          <w:p w14:paraId="14BC35E6"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understanding and respect for different religions, beliefs, values and traditions (including ethical life stances), through exploring issues within and between faiths</w:t>
                            </w:r>
                          </w:p>
                          <w:p w14:paraId="136C6A76"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understanding of the influence of faith and belief on individuals, societies, communities and cultures</w:t>
                            </w:r>
                          </w:p>
                          <w:p w14:paraId="413CE34B"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skills of enquiry and response through the use of religious vocabulary, questioning and empathy</w:t>
                            </w:r>
                          </w:p>
                          <w:p w14:paraId="57E89773"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skills of reflection, expression, application, analysis and evaluation of beliefs, values and practices and the communication of personal responses to these</w:t>
                            </w:r>
                          </w:p>
                          <w:p w14:paraId="1CED8B41" w14:textId="77777777" w:rsidR="00395D6A" w:rsidRPr="00395D6A" w:rsidRDefault="00395D6A" w:rsidP="008A70C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0793" id="_x0000_t202" coordsize="21600,21600" o:spt="202" path="m,l,21600r21600,l21600,xe">
                <v:stroke joinstyle="miter"/>
                <v:path gradientshapeok="t" o:connecttype="rect"/>
              </v:shapetype>
              <v:shape id="Text Box 4" o:spid="_x0000_s1026" type="#_x0000_t202" style="position:absolute;margin-left:517.8pt;margin-top:265.8pt;width:266.4pt;height:27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s6fwIAAI4FAAAOAAAAZHJzL2Uyb0RvYy54bWysVEtv2zAMvg/YfxB0X5xX2zSIU2QpOgwo&#10;2mLp0LMiS4lQWdQkJXb260fJzqvrpcMuNil+pMhPJCc3danJVjivwOS01+lSIgyHQplVTn8+330Z&#10;UeIDMwXTYEROd8LTm+nnT5PKjkUf1qAL4QgGMX5c2ZyuQ7DjLPN8LUrmO2CFQaMEV7KAqltlhWMV&#10;Ri911u92L7MKXGEdcOE9nt42RjpN8aUUPDxK6UUgOqeYW0hfl77L+M2mEzZeOWbXirdpsH/IomTK&#10;4KWHULcsMLJx6q9QpeIOPMjQ4VBmIKXiItWA1fS6b6pZrJkVqRYkx9sDTf7/heUP24V9ciTUX6HG&#10;B4yEVNaPPR7GemrpyvjHTAnakcLdgTZRB8LxcDAYDfojNHG0DYbXVxeoYJzs6G6dD98ElCQKOXX4&#10;Lokutr33oYHuIfE2D1oVd0rrpMReEHPtyJbhK+qQksTgZyhtSJXTy8FFNwU+s8XQB/+lZvy1Te8E&#10;hfG0ideJ1DVtWkcqkhR2WkSMNj+EJKpIjLyTI+NcmEOeCR1REiv6iGOLP2b1EeemDvRIN4MJB+dS&#10;GXANS+fUFq97amWDxzc8qTuKoV7WbYssodhh5zhohspbfqeQ6HvmwxNzOEXYEbgZwiN+pAZ8HWgl&#10;Stbgfr93HvHY3GilpMKpzKn/tWFOUKK/G2z7695wGMc4KcOLqz4q7tSyPLWYTTkHbJke7iDLkxjx&#10;Qe9F6aB8wQUyi7eiiRmOd+c07MV5aHYFLiAuZrMEwsG1LNybheUxdKQ3Nthz/cKcbRs84Gw8wH5+&#10;2fhNnzfY6GlgtgkgVRqCSHDDaks8Dn0ao3ZBxa1yqifUcY1O/wAAAP//AwBQSwMEFAAGAAgAAAAh&#10;APkDROXfAAAADgEAAA8AAABkcnMvZG93bnJldi54bWxMj81OwzAQhO9IvIO1SNyo059EbohTASpc&#10;OFFQz27s2hbxOrLdNLw9zgluO5pPszPNbnI9GVWI1iOH5aIAorDz0qLm8PX5+sCAxCRQit6j4vCj&#10;Iuza25tG1NJf8UONh6RJDsFYCw4mpaGmNHZGOREXflCYvbMPTqQsg6YyiGsOdz1dFUVFnbCYPxgx&#10;qBejuu/DxXHYP+ut7pgIZs+kteN0PL/rN87v76anRyBJTekPhrl+rg5t7nTyF5SR9FkX67LKLIdy&#10;vczHjJQV2wA5zSZbbYC2Df0/o/0FAAD//wMAUEsBAi0AFAAGAAgAAAAhALaDOJL+AAAA4QEAABMA&#10;AAAAAAAAAAAAAAAAAAAAAFtDb250ZW50X1R5cGVzXS54bWxQSwECLQAUAAYACAAAACEAOP0h/9YA&#10;AACUAQAACwAAAAAAAAAAAAAAAAAvAQAAX3JlbHMvLnJlbHNQSwECLQAUAAYACAAAACEAItMLOn8C&#10;AACOBQAADgAAAAAAAAAAAAAAAAAuAgAAZHJzL2Uyb0RvYy54bWxQSwECLQAUAAYACAAAACEA+QNE&#10;5d8AAAAOAQAADwAAAAAAAAAAAAAAAADZBAAAZHJzL2Rvd25yZXYueG1sUEsFBgAAAAAEAAQA8wAA&#10;AOUFAAAAAA==&#10;" fillcolor="white [3201]" strokeweight=".5pt">
                <v:textbox>
                  <w:txbxContent>
                    <w:p w14:paraId="34F6C2C7" w14:textId="77777777" w:rsidR="00275A32" w:rsidRPr="0002587A" w:rsidRDefault="00275A32" w:rsidP="008A70CB">
                      <w:pPr>
                        <w:jc w:val="center"/>
                        <w:rPr>
                          <w:b/>
                          <w:bCs/>
                          <w:color w:val="9B1538"/>
                          <w:sz w:val="28"/>
                          <w:szCs w:val="28"/>
                        </w:rPr>
                      </w:pPr>
                      <w:r w:rsidRPr="0002587A">
                        <w:rPr>
                          <w:b/>
                          <w:bCs/>
                          <w:color w:val="9B1538"/>
                          <w:sz w:val="28"/>
                          <w:szCs w:val="28"/>
                        </w:rPr>
                        <w:t>Impact</w:t>
                      </w:r>
                      <w:r w:rsidR="003513F9" w:rsidRPr="0002587A">
                        <w:rPr>
                          <w:b/>
                          <w:bCs/>
                          <w:color w:val="9B1538"/>
                          <w:sz w:val="28"/>
                          <w:szCs w:val="28"/>
                        </w:rPr>
                        <w:t>:</w:t>
                      </w:r>
                    </w:p>
                    <w:p w14:paraId="799B2AD9" w14:textId="37824DC0" w:rsidR="003513F9" w:rsidRPr="0002587A" w:rsidRDefault="003513F9" w:rsidP="008A70CB">
                      <w:pPr>
                        <w:jc w:val="center"/>
                        <w:rPr>
                          <w:b/>
                          <w:bCs/>
                          <w:color w:val="9B1538"/>
                          <w:sz w:val="28"/>
                          <w:szCs w:val="28"/>
                        </w:rPr>
                      </w:pPr>
                      <w:r w:rsidRPr="0002587A">
                        <w:rPr>
                          <w:b/>
                          <w:bCs/>
                          <w:color w:val="9B1538"/>
                          <w:sz w:val="28"/>
                          <w:szCs w:val="28"/>
                        </w:rPr>
                        <w:t xml:space="preserve">On leaving </w:t>
                      </w:r>
                      <w:r w:rsidR="00D04DBB" w:rsidRPr="0002587A">
                        <w:rPr>
                          <w:b/>
                          <w:color w:val="9B1538"/>
                          <w:sz w:val="28"/>
                          <w:szCs w:val="28"/>
                        </w:rPr>
                        <w:t>ST Leonard’s CE Primary Academy</w:t>
                      </w:r>
                      <w:r w:rsidR="00D04DBB" w:rsidRPr="0002587A">
                        <w:rPr>
                          <w:b/>
                          <w:bCs/>
                          <w:color w:val="9B1538"/>
                          <w:sz w:val="28"/>
                          <w:szCs w:val="28"/>
                        </w:rPr>
                        <w:t xml:space="preserve"> </w:t>
                      </w:r>
                      <w:r w:rsidRPr="0002587A">
                        <w:rPr>
                          <w:b/>
                          <w:bCs/>
                          <w:color w:val="9B1538"/>
                          <w:sz w:val="28"/>
                          <w:szCs w:val="28"/>
                        </w:rPr>
                        <w:t>children will:</w:t>
                      </w:r>
                    </w:p>
                    <w:p w14:paraId="6004018C"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knowledge and understanding of, and their ability to respond to, Christianity, other world religions, religious traditions and world views</w:t>
                      </w:r>
                    </w:p>
                    <w:p w14:paraId="14BC35E6"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understanding and respect for different religions, beliefs, values and traditions (including ethical life stances), through exploring issues within and between faiths</w:t>
                      </w:r>
                    </w:p>
                    <w:p w14:paraId="136C6A76"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understanding of the influence of faith and belief on individuals, societies, communities and cultures</w:t>
                      </w:r>
                    </w:p>
                    <w:p w14:paraId="413CE34B"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skills of enquiry and response through the use of religious vocabulary, questioning and empathy</w:t>
                      </w:r>
                    </w:p>
                    <w:p w14:paraId="57E89773" w14:textId="77777777" w:rsidR="00395D6A" w:rsidRPr="00395D6A" w:rsidRDefault="00395D6A" w:rsidP="00395D6A">
                      <w:pPr>
                        <w:pStyle w:val="ListParagraph"/>
                        <w:numPr>
                          <w:ilvl w:val="0"/>
                          <w:numId w:val="1"/>
                        </w:numPr>
                        <w:rPr>
                          <w:rFonts w:ascii="Comic Sans MS" w:hAnsi="Comic Sans MS"/>
                          <w:sz w:val="18"/>
                          <w:szCs w:val="18"/>
                        </w:rPr>
                      </w:pPr>
                      <w:r w:rsidRPr="00395D6A">
                        <w:rPr>
                          <w:rFonts w:ascii="Comic Sans MS" w:hAnsi="Comic Sans MS"/>
                          <w:sz w:val="18"/>
                          <w:szCs w:val="18"/>
                        </w:rPr>
                        <w:t>skills of reflection, expression, application, analysis and evaluation of beliefs, values and practices and the communication of personal responses to these</w:t>
                      </w:r>
                    </w:p>
                    <w:p w14:paraId="1CED8B41" w14:textId="77777777" w:rsidR="00395D6A" w:rsidRPr="00395D6A" w:rsidRDefault="00395D6A" w:rsidP="008A70CB">
                      <w:pPr>
                        <w:jc w:val="center"/>
                      </w:pPr>
                    </w:p>
                  </w:txbxContent>
                </v:textbox>
                <w10:wrap anchorx="margin"/>
              </v:shape>
            </w:pict>
          </mc:Fallback>
        </mc:AlternateContent>
      </w:r>
      <w:r w:rsidR="00395D6A">
        <w:rPr>
          <w:noProof/>
          <w:lang w:eastAsia="en-GB"/>
        </w:rPr>
        <mc:AlternateContent>
          <mc:Choice Requires="wps">
            <w:drawing>
              <wp:anchor distT="0" distB="0" distL="114300" distR="114300" simplePos="0" relativeHeight="251667456" behindDoc="0" locked="0" layoutInCell="1" allowOverlap="1" wp14:anchorId="68576EE6" wp14:editId="2D31A211">
                <wp:simplePos x="0" y="0"/>
                <wp:positionH relativeFrom="margin">
                  <wp:posOffset>5951220</wp:posOffset>
                </wp:positionH>
                <wp:positionV relativeFrom="paragraph">
                  <wp:posOffset>-213360</wp:posOffset>
                </wp:positionV>
                <wp:extent cx="4000500" cy="3432810"/>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4000500" cy="3432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D026E9" w14:textId="77777777" w:rsidR="008A70CB" w:rsidRPr="0002587A" w:rsidRDefault="00275A32" w:rsidP="008A70CB">
                            <w:pPr>
                              <w:jc w:val="center"/>
                              <w:rPr>
                                <w:b/>
                                <w:bCs/>
                                <w:color w:val="9B1538"/>
                                <w:sz w:val="24"/>
                                <w:szCs w:val="24"/>
                              </w:rPr>
                            </w:pPr>
                            <w:r w:rsidRPr="0002587A">
                              <w:rPr>
                                <w:b/>
                                <w:bCs/>
                                <w:color w:val="9B1538"/>
                                <w:sz w:val="24"/>
                                <w:szCs w:val="24"/>
                              </w:rPr>
                              <w:t>Implementation:</w:t>
                            </w:r>
                          </w:p>
                          <w:p w14:paraId="69718897" w14:textId="437858C7" w:rsidR="00275A32" w:rsidRPr="0002587A" w:rsidRDefault="00275A32" w:rsidP="008A70CB">
                            <w:pPr>
                              <w:jc w:val="center"/>
                              <w:rPr>
                                <w:b/>
                                <w:bCs/>
                                <w:color w:val="9B1538"/>
                                <w:sz w:val="24"/>
                                <w:szCs w:val="24"/>
                              </w:rPr>
                            </w:pPr>
                            <w:r w:rsidRPr="0002587A">
                              <w:rPr>
                                <w:b/>
                                <w:bCs/>
                                <w:color w:val="9B1538"/>
                                <w:sz w:val="24"/>
                                <w:szCs w:val="24"/>
                              </w:rPr>
                              <w:t xml:space="preserve">How do we do it at </w:t>
                            </w:r>
                            <w:r w:rsidR="00D04DBB" w:rsidRPr="0002587A">
                              <w:rPr>
                                <w:b/>
                                <w:color w:val="9B1538"/>
                                <w:sz w:val="24"/>
                                <w:szCs w:val="24"/>
                              </w:rPr>
                              <w:t>ST Leonard’s CE Primary Academy</w:t>
                            </w:r>
                            <w:r w:rsidRPr="0002587A">
                              <w:rPr>
                                <w:b/>
                                <w:bCs/>
                                <w:color w:val="9B1538"/>
                                <w:sz w:val="24"/>
                                <w:szCs w:val="24"/>
                              </w:rPr>
                              <w:t>?</w:t>
                            </w:r>
                          </w:p>
                          <w:p w14:paraId="68441F0D" w14:textId="77777777" w:rsidR="003326D3" w:rsidRDefault="00395D6A" w:rsidP="003326D3">
                            <w:pPr>
                              <w:pStyle w:val="ListParagraph"/>
                              <w:numPr>
                                <w:ilvl w:val="0"/>
                                <w:numId w:val="3"/>
                              </w:numPr>
                              <w:rPr>
                                <w:rFonts w:ascii="Comic Sans MS" w:hAnsi="Comic Sans MS"/>
                                <w:sz w:val="18"/>
                                <w:szCs w:val="18"/>
                              </w:rPr>
                            </w:pPr>
                            <w:r w:rsidRPr="003326D3">
                              <w:rPr>
                                <w:rFonts w:ascii="Comic Sans MS" w:hAnsi="Comic Sans MS"/>
                                <w:sz w:val="18"/>
                                <w:szCs w:val="18"/>
                              </w:rPr>
                              <w:t>Religious Education is taught on a weekly basis</w:t>
                            </w:r>
                            <w:r w:rsidR="003326D3" w:rsidRPr="003326D3">
                              <w:rPr>
                                <w:rFonts w:ascii="Comic Sans MS" w:hAnsi="Comic Sans MS"/>
                                <w:sz w:val="18"/>
                                <w:szCs w:val="18"/>
                              </w:rPr>
                              <w:t>, for one hour in Key Stage 1 and 2 and 50 minutes in EYFS</w:t>
                            </w:r>
                            <w:r w:rsidRPr="003326D3">
                              <w:rPr>
                                <w:rFonts w:ascii="Comic Sans MS" w:hAnsi="Comic Sans MS"/>
                                <w:sz w:val="18"/>
                                <w:szCs w:val="18"/>
                              </w:rPr>
                              <w:t xml:space="preserve">. </w:t>
                            </w:r>
                          </w:p>
                          <w:p w14:paraId="7AF1A335" w14:textId="77777777" w:rsidR="003326D3" w:rsidRDefault="00395D6A" w:rsidP="00395D6A">
                            <w:pPr>
                              <w:pStyle w:val="ListParagraph"/>
                              <w:numPr>
                                <w:ilvl w:val="0"/>
                                <w:numId w:val="3"/>
                              </w:numPr>
                              <w:rPr>
                                <w:rFonts w:ascii="Comic Sans MS" w:hAnsi="Comic Sans MS"/>
                                <w:sz w:val="18"/>
                                <w:szCs w:val="18"/>
                              </w:rPr>
                            </w:pPr>
                            <w:r w:rsidRPr="003326D3">
                              <w:rPr>
                                <w:rFonts w:ascii="Comic Sans MS" w:hAnsi="Comic Sans MS"/>
                                <w:sz w:val="18"/>
                                <w:szCs w:val="18"/>
                              </w:rPr>
                              <w:t>Teachers develop key learning objectives linked to the themes in the syllabus, allowing links with other subject areas where appropriate.</w:t>
                            </w:r>
                          </w:p>
                          <w:p w14:paraId="443493AB" w14:textId="77777777" w:rsidR="003326D3" w:rsidRDefault="00395D6A" w:rsidP="00395D6A">
                            <w:pPr>
                              <w:pStyle w:val="ListParagraph"/>
                              <w:numPr>
                                <w:ilvl w:val="0"/>
                                <w:numId w:val="3"/>
                              </w:numPr>
                              <w:rPr>
                                <w:rFonts w:ascii="Comic Sans MS" w:hAnsi="Comic Sans MS"/>
                                <w:sz w:val="18"/>
                                <w:szCs w:val="18"/>
                              </w:rPr>
                            </w:pPr>
                            <w:r w:rsidRPr="003326D3">
                              <w:rPr>
                                <w:rFonts w:ascii="Comic Sans MS" w:hAnsi="Comic Sans MS"/>
                                <w:sz w:val="18"/>
                                <w:szCs w:val="18"/>
                              </w:rPr>
                              <w:t>Lessons are planned and delivered in a variety of ways ensuring that all children can access and participate in lessons. Interactive, practical activities encourage the children to discuss their ideas and extend their understanding of difficult concepts and challenging questions.</w:t>
                            </w:r>
                          </w:p>
                          <w:p w14:paraId="72BA101C" w14:textId="77777777" w:rsidR="003326D3" w:rsidRDefault="00395D6A" w:rsidP="007845AD">
                            <w:pPr>
                              <w:pStyle w:val="ListParagraph"/>
                              <w:numPr>
                                <w:ilvl w:val="0"/>
                                <w:numId w:val="3"/>
                              </w:numPr>
                              <w:rPr>
                                <w:rFonts w:ascii="Comic Sans MS" w:hAnsi="Comic Sans MS"/>
                                <w:sz w:val="18"/>
                                <w:szCs w:val="18"/>
                              </w:rPr>
                            </w:pPr>
                            <w:r w:rsidRPr="003326D3">
                              <w:rPr>
                                <w:rFonts w:ascii="Comic Sans MS" w:hAnsi="Comic Sans MS"/>
                                <w:sz w:val="18"/>
                                <w:szCs w:val="18"/>
                              </w:rPr>
                              <w:t xml:space="preserve">Pupils’ progress in RE is based on the expected outcomes outlined in the Swindon Agreed Syllabus and in Understanding Christianity. </w:t>
                            </w:r>
                          </w:p>
                          <w:p w14:paraId="458C4A93" w14:textId="27AEA9EF" w:rsidR="00395D6A" w:rsidRPr="003326D3" w:rsidRDefault="00395D6A" w:rsidP="007845AD">
                            <w:pPr>
                              <w:pStyle w:val="ListParagraph"/>
                              <w:numPr>
                                <w:ilvl w:val="0"/>
                                <w:numId w:val="3"/>
                              </w:numPr>
                              <w:rPr>
                                <w:rFonts w:ascii="Comic Sans MS" w:hAnsi="Comic Sans MS"/>
                                <w:sz w:val="18"/>
                                <w:szCs w:val="18"/>
                              </w:rPr>
                            </w:pPr>
                            <w:r w:rsidRPr="003326D3">
                              <w:rPr>
                                <w:rFonts w:ascii="Comic Sans MS" w:hAnsi="Comic Sans MS"/>
                                <w:sz w:val="18"/>
                                <w:szCs w:val="18"/>
                              </w:rPr>
                              <w:t>Progress in RE is reported annually to parents and has a prominent position in the end of year report.</w:t>
                            </w:r>
                          </w:p>
                          <w:p w14:paraId="7AF2AE18" w14:textId="77777777" w:rsidR="00395D6A" w:rsidRPr="00395D6A" w:rsidRDefault="00395D6A" w:rsidP="008A70CB">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6EE6" id="Text Box 5" o:spid="_x0000_s1027" type="#_x0000_t202" style="position:absolute;margin-left:468.6pt;margin-top:-16.8pt;width:315pt;height:27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lkgAIAAJUFAAAOAAAAZHJzL2Uyb0RvYy54bWysVEtv2zAMvg/YfxB0X+y8ui6oU2QpMgwo&#10;2mLt0LMiS4lQWdQkJXb260fJzqvrpcMuMiV+fH0meXXdVJpshfMKTEH7vZwSYTiUyqwK+vNp8emS&#10;Eh+YKZkGIwq6E55eTz9+uKrtRAxgDboUjqAT4ye1Leg6BDvJMs/XomK+B1YYVEpwFQt4dausdKxG&#10;75XOBnl+kdXgSuuAC+/x9aZV0mnyL6Xg4V5KLwLRBcXcQjpdOpfxzKZXbLJyzK4V79Jg/5BFxZTB&#10;oAdXNywwsnHqL1eV4g48yNDjUGUgpeIi1YDV9PNX1TyumRWpFiTH2wNN/v+55XfbR/vgSGi+QoM/&#10;MBJSWz/x+BjraaSr4hczJahHCncH2kQTCMfHUZ7n4xxVHHXD0XBw2U/EZkdz63z4JqAiUSiow/+S&#10;6GLbWx8wJEL3kBjNg1blQmmdLrEXxFw7smX4F3VISaLFGUobUhf0YjjOk+MzXXR9sF9qxl9imece&#10;8KZNDCdS13RpHalIUthpETHa/BCSqDIx8kaOjHNhDnkmdERJrOg9hh3+mNV7jNs60CJFBhMOxpUy&#10;4FqWzqktX/bUyhaPJJ3UHcXQLBss/KRTllDusIEctLPlLV8o5PuW+fDAHA4TNgYuiHCPh9SAPwk6&#10;iZI1uN9vvUc89jhqKalxOAvqf22YE5To7wa7/0t/NIrTnC6j8ecBXtypZnmqMZtqDtg5fVxFlicx&#10;4oPei9JB9Yx7ZBajoooZjrELGvbiPLQrA/cQF7NZAuH8WhZuzaPl0XVkOfbZU/PMnO36POCI3MF+&#10;jNnkVbu32GhpYLYJIFWahchzy2rHP85+atduT8XlcnpPqOM2nf4BAAD//wMAUEsDBBQABgAIAAAA&#10;IQCjOZ5X3wAAAAwBAAAPAAAAZHJzL2Rvd25yZXYueG1sTI+xTsMwEIZ3JN7BOiS21qZR0zTEqQAV&#10;FiYKYr7Grm0R25HtpuHtcSY63t2n/76/2U22J6MM0XjH4WHJgEjXeWGc4vD1+bqogMSETmDvneTw&#10;KyPs2tubBmvhL+5DjoekSA5xsUYOOqWhpjR2WlqMSz9Il28nHyymPAZFRcBLDrc9XTFWUovG5Q8a&#10;B/miZfdzOFsO+2e1VV2FQe8rYcw4fZ/e1Rvn93fT0yOQJKf0D8Osn9WhzU5Hf3Yikp7DttisMsph&#10;URQlkJlYl/PqyGHNNgxo29DrEu0fAAAA//8DAFBLAQItABQABgAIAAAAIQC2gziS/gAAAOEBAAAT&#10;AAAAAAAAAAAAAAAAAAAAAABbQ29udGVudF9UeXBlc10ueG1sUEsBAi0AFAAGAAgAAAAhADj9If/W&#10;AAAAlAEAAAsAAAAAAAAAAAAAAAAALwEAAF9yZWxzLy5yZWxzUEsBAi0AFAAGAAgAAAAhAKkvqWSA&#10;AgAAlQUAAA4AAAAAAAAAAAAAAAAALgIAAGRycy9lMm9Eb2MueG1sUEsBAi0AFAAGAAgAAAAhAKM5&#10;nlffAAAADAEAAA8AAAAAAAAAAAAAAAAA2gQAAGRycy9kb3ducmV2LnhtbFBLBQYAAAAABAAEAPMA&#10;AADmBQAAAAA=&#10;" fillcolor="white [3201]" strokeweight=".5pt">
                <v:textbox>
                  <w:txbxContent>
                    <w:p w14:paraId="41D026E9" w14:textId="77777777" w:rsidR="008A70CB" w:rsidRPr="0002587A" w:rsidRDefault="00275A32" w:rsidP="008A70CB">
                      <w:pPr>
                        <w:jc w:val="center"/>
                        <w:rPr>
                          <w:b/>
                          <w:bCs/>
                          <w:color w:val="9B1538"/>
                          <w:sz w:val="24"/>
                          <w:szCs w:val="24"/>
                        </w:rPr>
                      </w:pPr>
                      <w:r w:rsidRPr="0002587A">
                        <w:rPr>
                          <w:b/>
                          <w:bCs/>
                          <w:color w:val="9B1538"/>
                          <w:sz w:val="24"/>
                          <w:szCs w:val="24"/>
                        </w:rPr>
                        <w:t>Implementation:</w:t>
                      </w:r>
                    </w:p>
                    <w:p w14:paraId="69718897" w14:textId="437858C7" w:rsidR="00275A32" w:rsidRPr="0002587A" w:rsidRDefault="00275A32" w:rsidP="008A70CB">
                      <w:pPr>
                        <w:jc w:val="center"/>
                        <w:rPr>
                          <w:b/>
                          <w:bCs/>
                          <w:color w:val="9B1538"/>
                          <w:sz w:val="24"/>
                          <w:szCs w:val="24"/>
                        </w:rPr>
                      </w:pPr>
                      <w:r w:rsidRPr="0002587A">
                        <w:rPr>
                          <w:b/>
                          <w:bCs/>
                          <w:color w:val="9B1538"/>
                          <w:sz w:val="24"/>
                          <w:szCs w:val="24"/>
                        </w:rPr>
                        <w:t xml:space="preserve">How do we do it at </w:t>
                      </w:r>
                      <w:r w:rsidR="00D04DBB" w:rsidRPr="0002587A">
                        <w:rPr>
                          <w:b/>
                          <w:color w:val="9B1538"/>
                          <w:sz w:val="24"/>
                          <w:szCs w:val="24"/>
                        </w:rPr>
                        <w:t>ST Leonard’s CE Primary Academy</w:t>
                      </w:r>
                      <w:r w:rsidRPr="0002587A">
                        <w:rPr>
                          <w:b/>
                          <w:bCs/>
                          <w:color w:val="9B1538"/>
                          <w:sz w:val="24"/>
                          <w:szCs w:val="24"/>
                        </w:rPr>
                        <w:t>?</w:t>
                      </w:r>
                    </w:p>
                    <w:p w14:paraId="68441F0D" w14:textId="77777777" w:rsidR="003326D3" w:rsidRDefault="00395D6A" w:rsidP="003326D3">
                      <w:pPr>
                        <w:pStyle w:val="ListParagraph"/>
                        <w:numPr>
                          <w:ilvl w:val="0"/>
                          <w:numId w:val="3"/>
                        </w:numPr>
                        <w:rPr>
                          <w:rFonts w:ascii="Comic Sans MS" w:hAnsi="Comic Sans MS"/>
                          <w:sz w:val="18"/>
                          <w:szCs w:val="18"/>
                        </w:rPr>
                      </w:pPr>
                      <w:r w:rsidRPr="003326D3">
                        <w:rPr>
                          <w:rFonts w:ascii="Comic Sans MS" w:hAnsi="Comic Sans MS"/>
                          <w:sz w:val="18"/>
                          <w:szCs w:val="18"/>
                        </w:rPr>
                        <w:t>Religious Education is taught on a weekly basis</w:t>
                      </w:r>
                      <w:r w:rsidR="003326D3" w:rsidRPr="003326D3">
                        <w:rPr>
                          <w:rFonts w:ascii="Comic Sans MS" w:hAnsi="Comic Sans MS"/>
                          <w:sz w:val="18"/>
                          <w:szCs w:val="18"/>
                        </w:rPr>
                        <w:t>, for one hour in Key Stage 1 and 2 and 50 minutes in EYFS</w:t>
                      </w:r>
                      <w:r w:rsidRPr="003326D3">
                        <w:rPr>
                          <w:rFonts w:ascii="Comic Sans MS" w:hAnsi="Comic Sans MS"/>
                          <w:sz w:val="18"/>
                          <w:szCs w:val="18"/>
                        </w:rPr>
                        <w:t xml:space="preserve">. </w:t>
                      </w:r>
                    </w:p>
                    <w:p w14:paraId="7AF1A335" w14:textId="77777777" w:rsidR="003326D3" w:rsidRDefault="00395D6A" w:rsidP="00395D6A">
                      <w:pPr>
                        <w:pStyle w:val="ListParagraph"/>
                        <w:numPr>
                          <w:ilvl w:val="0"/>
                          <w:numId w:val="3"/>
                        </w:numPr>
                        <w:rPr>
                          <w:rFonts w:ascii="Comic Sans MS" w:hAnsi="Comic Sans MS"/>
                          <w:sz w:val="18"/>
                          <w:szCs w:val="18"/>
                        </w:rPr>
                      </w:pPr>
                      <w:r w:rsidRPr="003326D3">
                        <w:rPr>
                          <w:rFonts w:ascii="Comic Sans MS" w:hAnsi="Comic Sans MS"/>
                          <w:sz w:val="18"/>
                          <w:szCs w:val="18"/>
                        </w:rPr>
                        <w:t>Teachers develop key learning objectives linked to the themes in the syllabus, allowing links with other subject areas where appropriate.</w:t>
                      </w:r>
                    </w:p>
                    <w:p w14:paraId="443493AB" w14:textId="77777777" w:rsidR="003326D3" w:rsidRDefault="00395D6A" w:rsidP="00395D6A">
                      <w:pPr>
                        <w:pStyle w:val="ListParagraph"/>
                        <w:numPr>
                          <w:ilvl w:val="0"/>
                          <w:numId w:val="3"/>
                        </w:numPr>
                        <w:rPr>
                          <w:rFonts w:ascii="Comic Sans MS" w:hAnsi="Comic Sans MS"/>
                          <w:sz w:val="18"/>
                          <w:szCs w:val="18"/>
                        </w:rPr>
                      </w:pPr>
                      <w:r w:rsidRPr="003326D3">
                        <w:rPr>
                          <w:rFonts w:ascii="Comic Sans MS" w:hAnsi="Comic Sans MS"/>
                          <w:sz w:val="18"/>
                          <w:szCs w:val="18"/>
                        </w:rPr>
                        <w:t>Lessons are planned and delivered in a variety of ways ensuring that all children can access and participate in lessons. Interactive, practical activities encourage the children to discuss their ideas and extend their understanding of difficult concepts and challenging questions.</w:t>
                      </w:r>
                    </w:p>
                    <w:p w14:paraId="72BA101C" w14:textId="77777777" w:rsidR="003326D3" w:rsidRDefault="00395D6A" w:rsidP="007845AD">
                      <w:pPr>
                        <w:pStyle w:val="ListParagraph"/>
                        <w:numPr>
                          <w:ilvl w:val="0"/>
                          <w:numId w:val="3"/>
                        </w:numPr>
                        <w:rPr>
                          <w:rFonts w:ascii="Comic Sans MS" w:hAnsi="Comic Sans MS"/>
                          <w:sz w:val="18"/>
                          <w:szCs w:val="18"/>
                        </w:rPr>
                      </w:pPr>
                      <w:r w:rsidRPr="003326D3">
                        <w:rPr>
                          <w:rFonts w:ascii="Comic Sans MS" w:hAnsi="Comic Sans MS"/>
                          <w:sz w:val="18"/>
                          <w:szCs w:val="18"/>
                        </w:rPr>
                        <w:t xml:space="preserve">Pupils’ progress in RE is based on the expected outcomes outlined in the Swindon Agreed Syllabus and in Understanding Christianity. </w:t>
                      </w:r>
                    </w:p>
                    <w:p w14:paraId="458C4A93" w14:textId="27AEA9EF" w:rsidR="00395D6A" w:rsidRPr="003326D3" w:rsidRDefault="00395D6A" w:rsidP="007845AD">
                      <w:pPr>
                        <w:pStyle w:val="ListParagraph"/>
                        <w:numPr>
                          <w:ilvl w:val="0"/>
                          <w:numId w:val="3"/>
                        </w:numPr>
                        <w:rPr>
                          <w:rFonts w:ascii="Comic Sans MS" w:hAnsi="Comic Sans MS"/>
                          <w:sz w:val="18"/>
                          <w:szCs w:val="18"/>
                        </w:rPr>
                      </w:pPr>
                      <w:r w:rsidRPr="003326D3">
                        <w:rPr>
                          <w:rFonts w:ascii="Comic Sans MS" w:hAnsi="Comic Sans MS"/>
                          <w:sz w:val="18"/>
                          <w:szCs w:val="18"/>
                        </w:rPr>
                        <w:t>Progress in RE is reported annually to parents and has a prominent position in the end of year report.</w:t>
                      </w:r>
                    </w:p>
                    <w:p w14:paraId="7AF2AE18" w14:textId="77777777" w:rsidR="00395D6A" w:rsidRPr="00395D6A" w:rsidRDefault="00395D6A" w:rsidP="008A70CB">
                      <w:pPr>
                        <w:jc w:val="center"/>
                        <w:rPr>
                          <w:b/>
                          <w:sz w:val="18"/>
                          <w:szCs w:val="18"/>
                        </w:rPr>
                      </w:pPr>
                    </w:p>
                  </w:txbxContent>
                </v:textbox>
                <w10:wrap anchorx="margin"/>
              </v:shape>
            </w:pict>
          </mc:Fallback>
        </mc:AlternateContent>
      </w:r>
      <w:r w:rsidR="008A70CB">
        <w:rPr>
          <w:noProof/>
          <w:lang w:eastAsia="en-GB"/>
        </w:rPr>
        <mc:AlternateContent>
          <mc:Choice Requires="wps">
            <w:drawing>
              <wp:anchor distT="0" distB="0" distL="114300" distR="114300" simplePos="0" relativeHeight="251661312" behindDoc="0" locked="0" layoutInCell="1" allowOverlap="1" wp14:anchorId="5362C1B6" wp14:editId="0EAE53AA">
                <wp:simplePos x="0" y="0"/>
                <wp:positionH relativeFrom="column">
                  <wp:posOffset>3202940</wp:posOffset>
                </wp:positionH>
                <wp:positionV relativeFrom="paragraph">
                  <wp:posOffset>1301115</wp:posOffset>
                </wp:positionV>
                <wp:extent cx="2552700" cy="2457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552700" cy="24574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7EC87" w14:textId="482FA789" w:rsidR="00275A32" w:rsidRDefault="0091535A" w:rsidP="00275A32">
                            <w:pPr>
                              <w:jc w:val="center"/>
                              <w:rPr>
                                <w:b/>
                                <w:sz w:val="32"/>
                              </w:rPr>
                            </w:pPr>
                            <w:r>
                              <w:rPr>
                                <w:b/>
                                <w:sz w:val="32"/>
                              </w:rPr>
                              <w:t>RE</w:t>
                            </w:r>
                            <w:r w:rsidR="00275A32" w:rsidRPr="00275A32">
                              <w:rPr>
                                <w:b/>
                                <w:sz w:val="32"/>
                              </w:rPr>
                              <w:t xml:space="preserve"> in a Nutshell</w:t>
                            </w:r>
                          </w:p>
                          <w:p w14:paraId="19DD5AB5" w14:textId="17CC224D" w:rsidR="00D04DBB" w:rsidRDefault="00395D6A" w:rsidP="00395D6A">
                            <w:pPr>
                              <w:jc w:val="center"/>
                              <w:rPr>
                                <w:b/>
                                <w:sz w:val="32"/>
                              </w:rPr>
                            </w:pPr>
                            <w:r>
                              <w:rPr>
                                <w:noProof/>
                                <w:lang w:eastAsia="en-GB"/>
                              </w:rPr>
                              <w:drawing>
                                <wp:inline distT="0" distB="0" distL="0" distR="0" wp14:anchorId="3FF07C97" wp14:editId="0AA696C9">
                                  <wp:extent cx="1234891" cy="12268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0839" cy="1252599"/>
                                          </a:xfrm>
                                          <a:prstGeom prst="rect">
                                            <a:avLst/>
                                          </a:prstGeom>
                                        </pic:spPr>
                                      </pic:pic>
                                    </a:graphicData>
                                  </a:graphic>
                                </wp:inline>
                              </w:drawing>
                            </w:r>
                          </w:p>
                          <w:p w14:paraId="5BED9E41" w14:textId="77777777" w:rsidR="008A70CB" w:rsidRPr="00275A32" w:rsidRDefault="00D04DBB" w:rsidP="00275A32">
                            <w:pPr>
                              <w:jc w:val="center"/>
                              <w:rPr>
                                <w:b/>
                                <w:sz w:val="32"/>
                              </w:rPr>
                            </w:pPr>
                            <w:r>
                              <w:rPr>
                                <w:b/>
                                <w:sz w:val="32"/>
                              </w:rPr>
                              <w:t xml:space="preserve">ST Leonard’s CE Primary Academy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2C1B6" id="Text Box 2" o:spid="_x0000_s1028" type="#_x0000_t202" style="position:absolute;margin-left:252.2pt;margin-top:102.45pt;width:201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pNnQIAANQFAAAOAAAAZHJzL2Uyb0RvYy54bWysVEtPGzEQvlfqf7B8L5ukCdCIDUpBVJUo&#10;oIaKs+O1iYXtcW0nu+mv79i7mwRoD1S97I7nPd88zs4bo8lG+KDAlnR4NKBEWA6Vso8l/XF/9eGU&#10;khCZrZgGK0q6FYGez96/O6vdVIxgBboSnqATG6a1K+kqRjctisBXwrBwBE5YFErwhkV8+sei8qxG&#10;70YXo8HguKjBV84DFyEg97IV0ln2L6Xg8VbKICLRJcXcYv76/F2mbzE7Y9NHz9xK8S4N9g9ZGKYs&#10;Bt25umSRkbVXr1wZxT0EkPGIgylASsVFrgGrGQ5eVLNYMSdyLQhOcDuYwv9zy282C3fnSWw+Q4MN&#10;TIDULkwDMlM9jfQm/TFTgnKEcLuDTTSRcGSOJpPRyQBFHGWj8eRkPMnAFntz50P8IsCQRJTUY18y&#10;XGxzHSKGRNVeJUULoFV1pbTOjzQL4kJ7smHYRca5sPE4m+u1+QZVy8dpwBxyP5GNXW/Zpz0bQ+Sp&#10;Sp5ywGdBtCV1SY8/YuavEkiZ7cIvNeNPKUzyt08TX9omS5GHrqtqj2Sm4laLpKPtdyGJqjKgfy0x&#10;9yL7Re2kJRGQtxh2+vus3mLc1tFHBht3xkZZ8C1KzztTPfUpy1YfQTqoO5GxWTZYOI5JP2hLqLY4&#10;fx7a1QyOXynE+5qFeMc87iLOFd6XeIsfqQGbBB1FyQr8rz/xkz6uCEopqXG3Sxp+rpkXlOivFpfn&#10;03A8TscgP3BeR/jwh5LlocSuzQXg4A3xkjmeyaQfdU9KD+YBz9A8RUURsxxjlzT25EVsLw6eMS7m&#10;86yE6+9YvLYLx5Pr1KQ0Z/fNA/OuW5OIG3YD/RVg0xfb0uomSwvzdQSp8iolnFtUO/zxdORx7c5c&#10;uk2H76y1P8az3wAAAP//AwBQSwMEFAAGAAgAAAAhAK1kKyHgAAAACwEAAA8AAABkcnMvZG93bnJl&#10;di54bWxMj0FOwzAQRfdI3MEaJDaotVOF0oQ4FVRkgcSG0AM4sUmixuPIdpvA6RlWsJz5T3/eFPvF&#10;juxifBgcSkjWApjB1ukBOwnHj2q1AxaiQq1Gh0bClwmwL6+vCpVrN+O7udSxY1SCIVcS+hinnPPQ&#10;9saqsHaTQco+nbcq0ug7rr2aqdyOfCPElls1IF3o1WQOvWlP9dlKqHbfd4M61K+iOjUP8/Pi316S&#10;Rsrbm+XpEVg0S/yD4Vef1KEkp8adUQc2SrgXaUqohI1IM2BEZGJLm4aiLMmAlwX//0P5AwAA//8D&#10;AFBLAQItABQABgAIAAAAIQC2gziS/gAAAOEBAAATAAAAAAAAAAAAAAAAAAAAAABbQ29udGVudF9U&#10;eXBlc10ueG1sUEsBAi0AFAAGAAgAAAAhADj9If/WAAAAlAEAAAsAAAAAAAAAAAAAAAAALwEAAF9y&#10;ZWxzLy5yZWxzUEsBAi0AFAAGAAgAAAAhAO682k2dAgAA1AUAAA4AAAAAAAAAAAAAAAAALgIAAGRy&#10;cy9lMm9Eb2MueG1sUEsBAi0AFAAGAAgAAAAhAK1kKyHgAAAACwEAAA8AAAAAAAAAAAAAAAAA9wQA&#10;AGRycy9kb3ducmV2LnhtbFBLBQYAAAAABAAEAPMAAAAEBgAAAAA=&#10;" fillcolor="#e2efd9 [665]" strokeweight=".5pt">
                <v:textbox>
                  <w:txbxContent>
                    <w:p w14:paraId="6DD7EC87" w14:textId="482FA789" w:rsidR="00275A32" w:rsidRDefault="0091535A" w:rsidP="00275A32">
                      <w:pPr>
                        <w:jc w:val="center"/>
                        <w:rPr>
                          <w:b/>
                          <w:sz w:val="32"/>
                        </w:rPr>
                      </w:pPr>
                      <w:r>
                        <w:rPr>
                          <w:b/>
                          <w:sz w:val="32"/>
                        </w:rPr>
                        <w:t>RE</w:t>
                      </w:r>
                      <w:r w:rsidR="00275A32" w:rsidRPr="00275A32">
                        <w:rPr>
                          <w:b/>
                          <w:sz w:val="32"/>
                        </w:rPr>
                        <w:t xml:space="preserve"> in a Nutshell</w:t>
                      </w:r>
                    </w:p>
                    <w:p w14:paraId="19DD5AB5" w14:textId="17CC224D" w:rsidR="00D04DBB" w:rsidRDefault="00395D6A" w:rsidP="00395D6A">
                      <w:pPr>
                        <w:jc w:val="center"/>
                        <w:rPr>
                          <w:b/>
                          <w:sz w:val="32"/>
                        </w:rPr>
                      </w:pPr>
                      <w:r>
                        <w:rPr>
                          <w:noProof/>
                          <w:lang w:eastAsia="en-GB"/>
                        </w:rPr>
                        <w:drawing>
                          <wp:inline distT="0" distB="0" distL="0" distR="0" wp14:anchorId="3FF07C97" wp14:editId="0AA696C9">
                            <wp:extent cx="1234891" cy="12268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0839" cy="1252599"/>
                                    </a:xfrm>
                                    <a:prstGeom prst="rect">
                                      <a:avLst/>
                                    </a:prstGeom>
                                  </pic:spPr>
                                </pic:pic>
                              </a:graphicData>
                            </a:graphic>
                          </wp:inline>
                        </w:drawing>
                      </w:r>
                    </w:p>
                    <w:p w14:paraId="5BED9E41" w14:textId="77777777" w:rsidR="008A70CB" w:rsidRPr="00275A32" w:rsidRDefault="00D04DBB" w:rsidP="00275A32">
                      <w:pPr>
                        <w:jc w:val="center"/>
                        <w:rPr>
                          <w:b/>
                          <w:sz w:val="32"/>
                        </w:rPr>
                      </w:pPr>
                      <w:r>
                        <w:rPr>
                          <w:b/>
                          <w:sz w:val="32"/>
                        </w:rPr>
                        <w:t xml:space="preserve">ST Leonard’s CE Primary Academy </w:t>
                      </w:r>
                    </w:p>
                  </w:txbxContent>
                </v:textbox>
              </v:shape>
            </w:pict>
          </mc:Fallback>
        </mc:AlternateContent>
      </w:r>
      <w:r w:rsidR="008A70CB">
        <w:rPr>
          <w:noProof/>
          <w:lang w:eastAsia="en-GB"/>
        </w:rPr>
        <mc:AlternateContent>
          <mc:Choice Requires="wps">
            <w:drawing>
              <wp:anchor distT="0" distB="0" distL="114300" distR="114300" simplePos="0" relativeHeight="251659264" behindDoc="0" locked="0" layoutInCell="1" allowOverlap="1" wp14:anchorId="4BC7D07D" wp14:editId="4B961849">
                <wp:simplePos x="0" y="0"/>
                <wp:positionH relativeFrom="column">
                  <wp:posOffset>72189</wp:posOffset>
                </wp:positionH>
                <wp:positionV relativeFrom="paragraph">
                  <wp:posOffset>-48126</wp:posOffset>
                </wp:positionV>
                <wp:extent cx="2914650" cy="4748463"/>
                <wp:effectExtent l="0" t="0" r="19050" b="14605"/>
                <wp:wrapNone/>
                <wp:docPr id="1" name="Text Box 1"/>
                <wp:cNvGraphicFramePr/>
                <a:graphic xmlns:a="http://schemas.openxmlformats.org/drawingml/2006/main">
                  <a:graphicData uri="http://schemas.microsoft.com/office/word/2010/wordprocessingShape">
                    <wps:wsp>
                      <wps:cNvSpPr txBox="1"/>
                      <wps:spPr>
                        <a:xfrm>
                          <a:off x="0" y="0"/>
                          <a:ext cx="2914650" cy="4748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8917B" w14:textId="77777777" w:rsidR="008A70CB" w:rsidRPr="0002587A" w:rsidRDefault="00275A32" w:rsidP="008A70CB">
                            <w:pPr>
                              <w:jc w:val="center"/>
                              <w:rPr>
                                <w:b/>
                                <w:bCs/>
                                <w:color w:val="9B1538"/>
                                <w:sz w:val="44"/>
                                <w:szCs w:val="28"/>
                              </w:rPr>
                            </w:pPr>
                            <w:r w:rsidRPr="0002587A">
                              <w:rPr>
                                <w:b/>
                                <w:bCs/>
                                <w:color w:val="9B1538"/>
                                <w:sz w:val="44"/>
                                <w:szCs w:val="28"/>
                              </w:rPr>
                              <w:t xml:space="preserve">Intent: </w:t>
                            </w:r>
                          </w:p>
                          <w:p w14:paraId="3091CE1D" w14:textId="0C5D3464" w:rsidR="00275A32" w:rsidRPr="0002587A" w:rsidRDefault="00275A32" w:rsidP="008A70CB">
                            <w:pPr>
                              <w:jc w:val="center"/>
                              <w:rPr>
                                <w:b/>
                                <w:bCs/>
                                <w:color w:val="9B1538"/>
                                <w:sz w:val="32"/>
                                <w:szCs w:val="28"/>
                              </w:rPr>
                            </w:pPr>
                            <w:r w:rsidRPr="0002587A">
                              <w:rPr>
                                <w:b/>
                                <w:bCs/>
                                <w:color w:val="9B1538"/>
                                <w:sz w:val="32"/>
                                <w:szCs w:val="28"/>
                              </w:rPr>
                              <w:t>What do we want children to learn?</w:t>
                            </w:r>
                          </w:p>
                          <w:p w14:paraId="79236523"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D</w:t>
                            </w:r>
                            <w:r w:rsidRPr="00395D6A">
                              <w:rPr>
                                <w:rFonts w:ascii="Comic Sans MS" w:hAnsi="Comic Sans MS"/>
                                <w:sz w:val="18"/>
                                <w:szCs w:val="18"/>
                              </w:rPr>
                              <w:t xml:space="preserve">evelop an understanding of the values that underpin our ethos and why they are important. </w:t>
                            </w:r>
                          </w:p>
                          <w:p w14:paraId="06CD8CD2"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A</w:t>
                            </w:r>
                            <w:r w:rsidRPr="00395D6A">
                              <w:rPr>
                                <w:rFonts w:ascii="Comic Sans MS" w:hAnsi="Comic Sans MS"/>
                                <w:sz w:val="18"/>
                                <w:szCs w:val="18"/>
                              </w:rPr>
                              <w:t>n opportunity t</w:t>
                            </w:r>
                            <w:r>
                              <w:rPr>
                                <w:rFonts w:ascii="Comic Sans MS" w:hAnsi="Comic Sans MS"/>
                                <w:sz w:val="18"/>
                                <w:szCs w:val="18"/>
                              </w:rPr>
                              <w:t>o share and explore faith.</w:t>
                            </w:r>
                          </w:p>
                          <w:p w14:paraId="60C8BA71"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A deep</w:t>
                            </w:r>
                            <w:r w:rsidRPr="00395D6A">
                              <w:rPr>
                                <w:rFonts w:ascii="Comic Sans MS" w:hAnsi="Comic Sans MS"/>
                                <w:sz w:val="18"/>
                                <w:szCs w:val="18"/>
                              </w:rPr>
                              <w:t xml:space="preserve"> understanding of Christianity, as well as e</w:t>
                            </w:r>
                            <w:r>
                              <w:rPr>
                                <w:rFonts w:ascii="Comic Sans MS" w:hAnsi="Comic Sans MS"/>
                                <w:sz w:val="18"/>
                                <w:szCs w:val="18"/>
                              </w:rPr>
                              <w:t>xploring the beliefs of others.</w:t>
                            </w:r>
                          </w:p>
                          <w:p w14:paraId="7D08427E"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T</w:t>
                            </w:r>
                            <w:r w:rsidRPr="00395D6A">
                              <w:rPr>
                                <w:rFonts w:ascii="Comic Sans MS" w:hAnsi="Comic Sans MS"/>
                                <w:sz w:val="18"/>
                                <w:szCs w:val="18"/>
                              </w:rPr>
                              <w:t xml:space="preserve">o show tolerance and understanding of those around them; working to challenge stereotypes and promote cohesion. </w:t>
                            </w:r>
                          </w:p>
                          <w:p w14:paraId="68435192"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To</w:t>
                            </w:r>
                            <w:r w:rsidRPr="00395D6A">
                              <w:rPr>
                                <w:rFonts w:ascii="Comic Sans MS" w:hAnsi="Comic Sans MS"/>
                                <w:sz w:val="18"/>
                                <w:szCs w:val="18"/>
                              </w:rPr>
                              <w:t xml:space="preserve"> understand that RE isn’t exclusive. </w:t>
                            </w:r>
                          </w:p>
                          <w:p w14:paraId="5573B082"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P</w:t>
                            </w:r>
                            <w:r w:rsidRPr="00395D6A">
                              <w:rPr>
                                <w:rFonts w:ascii="Comic Sans MS" w:hAnsi="Comic Sans MS"/>
                                <w:sz w:val="18"/>
                                <w:szCs w:val="18"/>
                              </w:rPr>
                              <w:t>ersonal development by promoting self-worth, supporting positive m</w:t>
                            </w:r>
                            <w:r>
                              <w:rPr>
                                <w:rFonts w:ascii="Comic Sans MS" w:hAnsi="Comic Sans MS"/>
                                <w:sz w:val="18"/>
                                <w:szCs w:val="18"/>
                              </w:rPr>
                              <w:t>ental health and well-being.</w:t>
                            </w:r>
                          </w:p>
                          <w:p w14:paraId="7FFA1B2B" w14:textId="77777777" w:rsidR="00A005B4"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T</w:t>
                            </w:r>
                            <w:r w:rsidRPr="00395D6A">
                              <w:rPr>
                                <w:rFonts w:ascii="Comic Sans MS" w:hAnsi="Comic Sans MS"/>
                                <w:sz w:val="18"/>
                                <w:szCs w:val="18"/>
                              </w:rPr>
                              <w:t xml:space="preserve">o value their communities and their place in the world. </w:t>
                            </w:r>
                          </w:p>
                          <w:p w14:paraId="71A23B49" w14:textId="5343287B" w:rsidR="00395D6A" w:rsidRPr="00395D6A" w:rsidRDefault="00A005B4" w:rsidP="00395D6A">
                            <w:pPr>
                              <w:pStyle w:val="ListParagraph"/>
                              <w:numPr>
                                <w:ilvl w:val="0"/>
                                <w:numId w:val="2"/>
                              </w:numPr>
                              <w:rPr>
                                <w:rFonts w:ascii="Comic Sans MS" w:hAnsi="Comic Sans MS"/>
                                <w:sz w:val="18"/>
                                <w:szCs w:val="18"/>
                              </w:rPr>
                            </w:pPr>
                            <w:r>
                              <w:rPr>
                                <w:rFonts w:ascii="Comic Sans MS" w:hAnsi="Comic Sans MS"/>
                                <w:sz w:val="18"/>
                                <w:szCs w:val="18"/>
                              </w:rPr>
                              <w:t>To show</w:t>
                            </w:r>
                            <w:r w:rsidR="00395D6A" w:rsidRPr="00395D6A">
                              <w:rPr>
                                <w:rFonts w:ascii="Comic Sans MS" w:hAnsi="Comic Sans MS"/>
                                <w:sz w:val="18"/>
                                <w:szCs w:val="18"/>
                              </w:rPr>
                              <w:t xml:space="preserve"> respect and open-mindedness towards others; enabling them to combat prejudice and be prepared for adult life, employment and life-long learning.</w:t>
                            </w:r>
                          </w:p>
                          <w:p w14:paraId="6EAF9826" w14:textId="77777777" w:rsidR="00395D6A" w:rsidRPr="00395D6A" w:rsidRDefault="00395D6A" w:rsidP="008A70CB">
                            <w:pPr>
                              <w:jc w:val="center"/>
                              <w:rPr>
                                <w:b/>
                                <w:bCs/>
                                <w:color w:val="00B050"/>
                                <w:sz w:val="18"/>
                                <w:szCs w:val="18"/>
                              </w:rPr>
                            </w:pPr>
                          </w:p>
                          <w:p w14:paraId="649CEB60" w14:textId="77777777" w:rsidR="00275A32" w:rsidRPr="00395D6A" w:rsidRDefault="00275A32" w:rsidP="00275A32">
                            <w:pPr>
                              <w:rPr>
                                <w:sz w:val="18"/>
                                <w:szCs w:val="18"/>
                              </w:rPr>
                            </w:pPr>
                          </w:p>
                          <w:p w14:paraId="72FEAE98" w14:textId="77777777" w:rsidR="00275A32" w:rsidRPr="00395D6A" w:rsidRDefault="00275A32" w:rsidP="00275A3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7D07D" id="Text Box 1" o:spid="_x0000_s1029" type="#_x0000_t202" style="position:absolute;margin-left:5.7pt;margin-top:-3.8pt;width:229.5pt;height:3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gBgAIAAJUFAAAOAAAAZHJzL2Uyb0RvYy54bWysVEtvGjEQvlfqf7B8LwuEkBSxRJSIqhJK&#10;opIqZ+O1wYrX49qGXfrrO/YujzwuqXrZHXtmPs988xjf1KUmO+G8ApPTXqdLiTAcCmXWOf31OP9y&#10;TYkPzBRMgxE53QtPbyafP40rOxJ92IAuhCMIYvyosjndhGBHWeb5RpTMd8AKg0oJrmQBj26dFY5V&#10;iF7qrN/tDrMKXGEdcOE93t42SjpJ+FIKHu6l9CIQnVOMLaSvS99V/GaTMRutHbMbxdsw2D9EUTJl&#10;8NEj1C0LjGydegNVKu7AgwwdDmUGUiouUg6YTa/7KpvlhlmRckFyvD3S5P8fLL/bLe2DI6H+BjUW&#10;MBJSWT/yeBnzqaUr4x8jJahHCvdH2kQdCMfL/tfeYHiJKo66wdXgejC8iDjZyd06H74LKEkUcuqw&#10;Lokutlv40JgeTOJrHrQq5krrdIi9IGbakR3DKuqQgkTwF1bakCqnwwuM4w1ChD76rzTjz214ZwiI&#10;p030FKlr2rBOVCQp7LWINtr8FJKoIjHyToyMc2GOcSbraCUxo484tvanqD7i3OSBHullMOHoXCoD&#10;rmHpJbXF84Fa2dhjDc/yjmKoVzUmntNU4XizgmKPDeSgmS1v+Vwh3wvmwwNzOEzYGLggwj1+pAYs&#10;ErQSJRtwf967j/bY46ilpMLhzKn/vWVOUKJ/GOx+bLhBnOZ0GFxe9fHgzjWrc43ZljPAzunhKrI8&#10;idE+6IMoHZRPuEem8VVUMcPx7ZyGgzgLzcrAPcTFdJqMcH4tCwuztDxCR5Zjnz3WT8zZts8Djsgd&#10;HMaYjV61e2MbPQ1MtwGkSrNwYrXlH2c/TVO7p+JyOT8nq9M2nfwFAAD//wMAUEsDBBQABgAIAAAA&#10;IQBMz8Ov3AAAAAkBAAAPAAAAZHJzL2Rvd25yZXYueG1sTI/BTsMwEETvSPyDtUjcWrtV1IQ0TgWo&#10;cOFEQZzdeGtHje3IdtPw9ywnOM7OaPZNs5vdwCaMqQ9ewmopgKHvgu69kfD58bKogKWsvFZD8Cjh&#10;GxPs2tubRtU6XP07TodsGJX4VCsJNuex5jx1Fp1KyzCiJ+8UolOZZDRcR3WlcjfwtRAb7lTv6YNV&#10;Iz5b7M6Hi5OwfzIPpqtUtPtK9/00f53ezKuU93fz4xZYxjn/heEXn9ChJaZjuHid2EB6VVBSwqLc&#10;ACO/KAUdjhLKQqyBtw3/v6D9AQAA//8DAFBLAQItABQABgAIAAAAIQC2gziS/gAAAOEBAAATAAAA&#10;AAAAAAAAAAAAAAAAAABbQ29udGVudF9UeXBlc10ueG1sUEsBAi0AFAAGAAgAAAAhADj9If/WAAAA&#10;lAEAAAsAAAAAAAAAAAAAAAAALwEAAF9yZWxzLy5yZWxzUEsBAi0AFAAGAAgAAAAhAIrBSAGAAgAA&#10;lQUAAA4AAAAAAAAAAAAAAAAALgIAAGRycy9lMm9Eb2MueG1sUEsBAi0AFAAGAAgAAAAhAEzPw6/c&#10;AAAACQEAAA8AAAAAAAAAAAAAAAAA2gQAAGRycy9kb3ducmV2LnhtbFBLBQYAAAAABAAEAPMAAADj&#10;BQAAAAA=&#10;" fillcolor="white [3201]" strokeweight=".5pt">
                <v:textbox>
                  <w:txbxContent>
                    <w:p w14:paraId="1318917B" w14:textId="77777777" w:rsidR="008A70CB" w:rsidRPr="0002587A" w:rsidRDefault="00275A32" w:rsidP="008A70CB">
                      <w:pPr>
                        <w:jc w:val="center"/>
                        <w:rPr>
                          <w:b/>
                          <w:bCs/>
                          <w:color w:val="9B1538"/>
                          <w:sz w:val="44"/>
                          <w:szCs w:val="28"/>
                        </w:rPr>
                      </w:pPr>
                      <w:r w:rsidRPr="0002587A">
                        <w:rPr>
                          <w:b/>
                          <w:bCs/>
                          <w:color w:val="9B1538"/>
                          <w:sz w:val="44"/>
                          <w:szCs w:val="28"/>
                        </w:rPr>
                        <w:t xml:space="preserve">Intent: </w:t>
                      </w:r>
                    </w:p>
                    <w:p w14:paraId="3091CE1D" w14:textId="0C5D3464" w:rsidR="00275A32" w:rsidRPr="0002587A" w:rsidRDefault="00275A32" w:rsidP="008A70CB">
                      <w:pPr>
                        <w:jc w:val="center"/>
                        <w:rPr>
                          <w:b/>
                          <w:bCs/>
                          <w:color w:val="9B1538"/>
                          <w:sz w:val="32"/>
                          <w:szCs w:val="28"/>
                        </w:rPr>
                      </w:pPr>
                      <w:r w:rsidRPr="0002587A">
                        <w:rPr>
                          <w:b/>
                          <w:bCs/>
                          <w:color w:val="9B1538"/>
                          <w:sz w:val="32"/>
                          <w:szCs w:val="28"/>
                        </w:rPr>
                        <w:t>What do we want children to learn?</w:t>
                      </w:r>
                    </w:p>
                    <w:p w14:paraId="79236523"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D</w:t>
                      </w:r>
                      <w:r w:rsidRPr="00395D6A">
                        <w:rPr>
                          <w:rFonts w:ascii="Comic Sans MS" w:hAnsi="Comic Sans MS"/>
                          <w:sz w:val="18"/>
                          <w:szCs w:val="18"/>
                        </w:rPr>
                        <w:t xml:space="preserve">evelop an understanding of the values that underpin our ethos and why they are important. </w:t>
                      </w:r>
                    </w:p>
                    <w:p w14:paraId="06CD8CD2"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A</w:t>
                      </w:r>
                      <w:r w:rsidRPr="00395D6A">
                        <w:rPr>
                          <w:rFonts w:ascii="Comic Sans MS" w:hAnsi="Comic Sans MS"/>
                          <w:sz w:val="18"/>
                          <w:szCs w:val="18"/>
                        </w:rPr>
                        <w:t>n opportunity t</w:t>
                      </w:r>
                      <w:r>
                        <w:rPr>
                          <w:rFonts w:ascii="Comic Sans MS" w:hAnsi="Comic Sans MS"/>
                          <w:sz w:val="18"/>
                          <w:szCs w:val="18"/>
                        </w:rPr>
                        <w:t>o share and explore faith.</w:t>
                      </w:r>
                    </w:p>
                    <w:p w14:paraId="60C8BA71"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A deep</w:t>
                      </w:r>
                      <w:r w:rsidRPr="00395D6A">
                        <w:rPr>
                          <w:rFonts w:ascii="Comic Sans MS" w:hAnsi="Comic Sans MS"/>
                          <w:sz w:val="18"/>
                          <w:szCs w:val="18"/>
                        </w:rPr>
                        <w:t xml:space="preserve"> understanding of Christianity, as well as e</w:t>
                      </w:r>
                      <w:r>
                        <w:rPr>
                          <w:rFonts w:ascii="Comic Sans MS" w:hAnsi="Comic Sans MS"/>
                          <w:sz w:val="18"/>
                          <w:szCs w:val="18"/>
                        </w:rPr>
                        <w:t>xploring the beliefs of others.</w:t>
                      </w:r>
                    </w:p>
                    <w:p w14:paraId="7D08427E"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T</w:t>
                      </w:r>
                      <w:r w:rsidRPr="00395D6A">
                        <w:rPr>
                          <w:rFonts w:ascii="Comic Sans MS" w:hAnsi="Comic Sans MS"/>
                          <w:sz w:val="18"/>
                          <w:szCs w:val="18"/>
                        </w:rPr>
                        <w:t xml:space="preserve">o show tolerance and understanding of those around them; working to challenge stereotypes and promote cohesion. </w:t>
                      </w:r>
                    </w:p>
                    <w:p w14:paraId="68435192"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To</w:t>
                      </w:r>
                      <w:r w:rsidRPr="00395D6A">
                        <w:rPr>
                          <w:rFonts w:ascii="Comic Sans MS" w:hAnsi="Comic Sans MS"/>
                          <w:sz w:val="18"/>
                          <w:szCs w:val="18"/>
                        </w:rPr>
                        <w:t xml:space="preserve"> understand that RE isn’t exclusive. </w:t>
                      </w:r>
                    </w:p>
                    <w:p w14:paraId="5573B082" w14:textId="77777777" w:rsidR="00395D6A"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P</w:t>
                      </w:r>
                      <w:r w:rsidRPr="00395D6A">
                        <w:rPr>
                          <w:rFonts w:ascii="Comic Sans MS" w:hAnsi="Comic Sans MS"/>
                          <w:sz w:val="18"/>
                          <w:szCs w:val="18"/>
                        </w:rPr>
                        <w:t>ersonal development by promoting self-worth, supporting positive m</w:t>
                      </w:r>
                      <w:r>
                        <w:rPr>
                          <w:rFonts w:ascii="Comic Sans MS" w:hAnsi="Comic Sans MS"/>
                          <w:sz w:val="18"/>
                          <w:szCs w:val="18"/>
                        </w:rPr>
                        <w:t>ental health and well-being.</w:t>
                      </w:r>
                    </w:p>
                    <w:p w14:paraId="7FFA1B2B" w14:textId="77777777" w:rsidR="00A005B4" w:rsidRDefault="00395D6A" w:rsidP="00395D6A">
                      <w:pPr>
                        <w:pStyle w:val="ListParagraph"/>
                        <w:numPr>
                          <w:ilvl w:val="0"/>
                          <w:numId w:val="2"/>
                        </w:numPr>
                        <w:rPr>
                          <w:rFonts w:ascii="Comic Sans MS" w:hAnsi="Comic Sans MS"/>
                          <w:sz w:val="18"/>
                          <w:szCs w:val="18"/>
                        </w:rPr>
                      </w:pPr>
                      <w:r>
                        <w:rPr>
                          <w:rFonts w:ascii="Comic Sans MS" w:hAnsi="Comic Sans MS"/>
                          <w:sz w:val="18"/>
                          <w:szCs w:val="18"/>
                        </w:rPr>
                        <w:t>T</w:t>
                      </w:r>
                      <w:r w:rsidRPr="00395D6A">
                        <w:rPr>
                          <w:rFonts w:ascii="Comic Sans MS" w:hAnsi="Comic Sans MS"/>
                          <w:sz w:val="18"/>
                          <w:szCs w:val="18"/>
                        </w:rPr>
                        <w:t xml:space="preserve">o value their communities and their place in the world. </w:t>
                      </w:r>
                    </w:p>
                    <w:p w14:paraId="71A23B49" w14:textId="5343287B" w:rsidR="00395D6A" w:rsidRPr="00395D6A" w:rsidRDefault="00A005B4" w:rsidP="00395D6A">
                      <w:pPr>
                        <w:pStyle w:val="ListParagraph"/>
                        <w:numPr>
                          <w:ilvl w:val="0"/>
                          <w:numId w:val="2"/>
                        </w:numPr>
                        <w:rPr>
                          <w:rFonts w:ascii="Comic Sans MS" w:hAnsi="Comic Sans MS"/>
                          <w:sz w:val="18"/>
                          <w:szCs w:val="18"/>
                        </w:rPr>
                      </w:pPr>
                      <w:r>
                        <w:rPr>
                          <w:rFonts w:ascii="Comic Sans MS" w:hAnsi="Comic Sans MS"/>
                          <w:sz w:val="18"/>
                          <w:szCs w:val="18"/>
                        </w:rPr>
                        <w:t>To show</w:t>
                      </w:r>
                      <w:r w:rsidR="00395D6A" w:rsidRPr="00395D6A">
                        <w:rPr>
                          <w:rFonts w:ascii="Comic Sans MS" w:hAnsi="Comic Sans MS"/>
                          <w:sz w:val="18"/>
                          <w:szCs w:val="18"/>
                        </w:rPr>
                        <w:t xml:space="preserve"> respect and open-mindedness towards others; enabling them to combat prejudice and be prepared for adult life, employment and life-long learning.</w:t>
                      </w:r>
                    </w:p>
                    <w:p w14:paraId="6EAF9826" w14:textId="77777777" w:rsidR="00395D6A" w:rsidRPr="00395D6A" w:rsidRDefault="00395D6A" w:rsidP="008A70CB">
                      <w:pPr>
                        <w:jc w:val="center"/>
                        <w:rPr>
                          <w:b/>
                          <w:bCs/>
                          <w:color w:val="00B050"/>
                          <w:sz w:val="18"/>
                          <w:szCs w:val="18"/>
                        </w:rPr>
                      </w:pPr>
                    </w:p>
                    <w:p w14:paraId="649CEB60" w14:textId="77777777" w:rsidR="00275A32" w:rsidRPr="00395D6A" w:rsidRDefault="00275A32" w:rsidP="00275A32">
                      <w:pPr>
                        <w:rPr>
                          <w:sz w:val="18"/>
                          <w:szCs w:val="18"/>
                        </w:rPr>
                      </w:pPr>
                    </w:p>
                    <w:p w14:paraId="72FEAE98" w14:textId="77777777" w:rsidR="00275A32" w:rsidRPr="00395D6A" w:rsidRDefault="00275A32" w:rsidP="00275A32">
                      <w:pPr>
                        <w:rPr>
                          <w:sz w:val="18"/>
                          <w:szCs w:val="18"/>
                        </w:rPr>
                      </w:pPr>
                    </w:p>
                  </w:txbxContent>
                </v:textbox>
              </v:shape>
            </w:pict>
          </mc:Fallback>
        </mc:AlternateContent>
      </w:r>
      <w:r w:rsidR="00275A32">
        <w:rPr>
          <w:noProof/>
          <w:lang w:eastAsia="en-GB"/>
        </w:rPr>
        <mc:AlternateContent>
          <mc:Choice Requires="wps">
            <w:drawing>
              <wp:anchor distT="0" distB="0" distL="114300" distR="114300" simplePos="0" relativeHeight="251663360" behindDoc="0" locked="0" layoutInCell="1" allowOverlap="1" wp14:anchorId="00AF5F2A" wp14:editId="10A451C9">
                <wp:simplePos x="0" y="0"/>
                <wp:positionH relativeFrom="margin">
                  <wp:align>left</wp:align>
                </wp:positionH>
                <wp:positionV relativeFrom="paragraph">
                  <wp:posOffset>4895850</wp:posOffset>
                </wp:positionV>
                <wp:extent cx="6400800" cy="1866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400800"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C6F104" w14:textId="472800F1" w:rsidR="00275A32" w:rsidRPr="0002587A" w:rsidRDefault="003513F9" w:rsidP="00275A32">
                            <w:pPr>
                              <w:rPr>
                                <w:b/>
                                <w:color w:val="9B1538"/>
                                <w:sz w:val="32"/>
                              </w:rPr>
                            </w:pPr>
                            <w:r w:rsidRPr="0002587A">
                              <w:rPr>
                                <w:b/>
                                <w:color w:val="9B1538"/>
                                <w:sz w:val="32"/>
                              </w:rPr>
                              <w:t xml:space="preserve">What </w:t>
                            </w:r>
                            <w:r w:rsidR="0091535A" w:rsidRPr="0002587A">
                              <w:rPr>
                                <w:b/>
                                <w:color w:val="9B1538"/>
                                <w:sz w:val="32"/>
                              </w:rPr>
                              <w:t>RE</w:t>
                            </w:r>
                            <w:r w:rsidRPr="0002587A">
                              <w:rPr>
                                <w:b/>
                                <w:color w:val="9B1538"/>
                                <w:sz w:val="32"/>
                              </w:rPr>
                              <w:t xml:space="preserve"> looks like at </w:t>
                            </w:r>
                            <w:r w:rsidR="00D04DBB" w:rsidRPr="0002587A">
                              <w:rPr>
                                <w:b/>
                                <w:color w:val="9B1538"/>
                                <w:sz w:val="32"/>
                              </w:rPr>
                              <w:t>ST Leonard’s CE Primary Academy…</w:t>
                            </w:r>
                          </w:p>
                          <w:p w14:paraId="64B8F8D0" w14:textId="649740A1" w:rsidR="000B2A89" w:rsidRPr="000B2A89" w:rsidRDefault="000B2A89" w:rsidP="00275A32">
                            <w:pPr>
                              <w:rPr>
                                <w:rFonts w:ascii="Comic Sans MS" w:hAnsi="Comic Sans MS"/>
                                <w:color w:val="000000" w:themeColor="text1"/>
                                <w:sz w:val="18"/>
                                <w:szCs w:val="18"/>
                              </w:rPr>
                            </w:pPr>
                            <w:r w:rsidRPr="000B2A89">
                              <w:rPr>
                                <w:rFonts w:ascii="Comic Sans MS" w:hAnsi="Comic Sans MS"/>
                                <w:color w:val="000000" w:themeColor="text1"/>
                                <w:sz w:val="18"/>
                                <w:szCs w:val="18"/>
                              </w:rPr>
                              <w:t>The teaching of RE will provide an opportunity to share and explore faith. Offer a deeper understanding of Christianity, as well as exploring the beliefs of others, enabling our children to show tolerance and understanding of those around them; working to challenge stereotypes and promote cohesion. The children will understand that RE isn’t exclusive.</w:t>
                            </w:r>
                            <w:r>
                              <w:rPr>
                                <w:rFonts w:ascii="Comic Sans MS" w:hAnsi="Comic Sans MS"/>
                                <w:color w:val="000000" w:themeColor="text1"/>
                                <w:sz w:val="18"/>
                                <w:szCs w:val="18"/>
                              </w:rPr>
                              <w:t xml:space="preserve"> It helps with their own personal development by promoting self-worth, supporting positive mental health and well-being, whilst encouraging pupils to value their communities and their place in the world. RE provides children with insight that can promote respect and open-mindedness towards others; enabling them to combat prejudice and be prepared for adult life, employment and life-long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5F2A" id="Text Box 3" o:spid="_x0000_s1030" type="#_x0000_t202" style="position:absolute;margin-left:0;margin-top:385.5pt;width:7in;height:14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6ngwIAAJUFAAAOAAAAZHJzL2Uyb0RvYy54bWysVE1v2zAMvQ/YfxB0X+xkaZYGcYosRYYB&#10;RVusHXpWZCkRKouapMTOfv0o2flo10uHXWxSfKTIJ5LTq6bSZCecV2AK2u/llAjDoVRmXdCfj8tP&#10;Y0p8YKZkGowo6F54ejX7+GFa24kYwAZ0KRzBIMZPalvQTQh2kmWeb0TFfA+sMGiU4CoWUHXrrHSs&#10;xuiVzgZ5PspqcKV1wIX3eHrdGuksxZdS8HAnpReB6IJibiF9Xfqu4jebTdlk7ZjdKN6lwf4hi4op&#10;g5ceQ12zwMjWqb9CVYo78CBDj0OVgZSKi1QDVtPPX1XzsGFWpFqQHG+PNPn/F5bf7h7svSOh+QoN&#10;PmAkpLZ+4vEw1tNIV8U/ZkrQjhTuj7SJJhCOh6Nhno9zNHG09cej0SUqGCc7uVvnwzcBFYlCQR2+&#10;S6KL7W58aKEHSLzNg1blUmmdlNgLYqEd2TF8RR1Skhj8BUobUmMqny/yFPiFLYY++q80489demco&#10;jKdNvE6krunSOlGRpLDXImK0+SEkUWVi5I0cGefCHPNM6IiSWNF7HDv8Kav3OLd1oEe6GUw4OlfK&#10;gGtZeklt+XygVrZ4fMOzuqMYmlWDhRd0eOiUFZR7bCAH7Wx5y5cK+b5hPtwzh8OEjYELItzhR2rA&#10;R4JOomQD7vdb5xGPPY5WSmoczoL6X1vmBCX6u8Huv+wPh3GakzK8+DJAxZ1bVucWs60WgJ3Tx1Vk&#10;eRIjPuiDKB1UT7hH5vFWNDHD8e6ChoO4CO3KwD3ExXyeQDi/loUb82B5DB1Zjn322DwxZ7s+Dzgi&#10;t3AYYzZ51e4tNnoamG8DSJVmIfLcstrxj7OfpqnbU3G5nOsJddqmsz8AAAD//wMAUEsDBBQABgAI&#10;AAAAIQBU9yFg2wAAAAoBAAAPAAAAZHJzL2Rvd25yZXYueG1sTI/BTsMwEETvSPyDtUjcqF0k2pDG&#10;qQAVLpwoiPM2dm2rsR3Zbhr+ns0Jbm81o9mZZjv5no06ZReDhOVCANOhi8oFI+Hr8/WuApYLBoV9&#10;DFrCj86wba+vGqxVvIQPPe6LYRQSco0SbClDzXnurPaYF3HQgbRjTB4LnclwlfBC4b7n90KsuEcX&#10;6IPFQb9Y3Z32Zy9h92weTVdhsrtKOTdO38d38ybl7c30tAFW9FT+zDDXp+rQUqdDPAeVWS+BhhQJ&#10;6/WSYJaFqIgOM60eBPC24f8ntL8AAAD//wMAUEsBAi0AFAAGAAgAAAAhALaDOJL+AAAA4QEAABMA&#10;AAAAAAAAAAAAAAAAAAAAAFtDb250ZW50X1R5cGVzXS54bWxQSwECLQAUAAYACAAAACEAOP0h/9YA&#10;AACUAQAACwAAAAAAAAAAAAAAAAAvAQAAX3JlbHMvLnJlbHNQSwECLQAUAAYACAAAACEA29Zep4MC&#10;AACVBQAADgAAAAAAAAAAAAAAAAAuAgAAZHJzL2Uyb0RvYy54bWxQSwECLQAUAAYACAAAACEAVPch&#10;YNsAAAAKAQAADwAAAAAAAAAAAAAAAADdBAAAZHJzL2Rvd25yZXYueG1sUEsFBgAAAAAEAAQA8wAA&#10;AOUFAAAAAA==&#10;" fillcolor="white [3201]" strokeweight=".5pt">
                <v:textbox>
                  <w:txbxContent>
                    <w:p w14:paraId="29C6F104" w14:textId="472800F1" w:rsidR="00275A32" w:rsidRPr="0002587A" w:rsidRDefault="003513F9" w:rsidP="00275A32">
                      <w:pPr>
                        <w:rPr>
                          <w:b/>
                          <w:color w:val="9B1538"/>
                          <w:sz w:val="32"/>
                        </w:rPr>
                      </w:pPr>
                      <w:r w:rsidRPr="0002587A">
                        <w:rPr>
                          <w:b/>
                          <w:color w:val="9B1538"/>
                          <w:sz w:val="32"/>
                        </w:rPr>
                        <w:t xml:space="preserve">What </w:t>
                      </w:r>
                      <w:r w:rsidR="0091535A" w:rsidRPr="0002587A">
                        <w:rPr>
                          <w:b/>
                          <w:color w:val="9B1538"/>
                          <w:sz w:val="32"/>
                        </w:rPr>
                        <w:t>RE</w:t>
                      </w:r>
                      <w:r w:rsidRPr="0002587A">
                        <w:rPr>
                          <w:b/>
                          <w:color w:val="9B1538"/>
                          <w:sz w:val="32"/>
                        </w:rPr>
                        <w:t xml:space="preserve"> looks like at </w:t>
                      </w:r>
                      <w:r w:rsidR="00D04DBB" w:rsidRPr="0002587A">
                        <w:rPr>
                          <w:b/>
                          <w:color w:val="9B1538"/>
                          <w:sz w:val="32"/>
                        </w:rPr>
                        <w:t>ST Leonard’s CE Primary Academy…</w:t>
                      </w:r>
                    </w:p>
                    <w:p w14:paraId="64B8F8D0" w14:textId="649740A1" w:rsidR="000B2A89" w:rsidRPr="000B2A89" w:rsidRDefault="000B2A89" w:rsidP="00275A32">
                      <w:pPr>
                        <w:rPr>
                          <w:rFonts w:ascii="Comic Sans MS" w:hAnsi="Comic Sans MS"/>
                          <w:color w:val="000000" w:themeColor="text1"/>
                          <w:sz w:val="18"/>
                          <w:szCs w:val="18"/>
                        </w:rPr>
                      </w:pPr>
                      <w:r w:rsidRPr="000B2A89">
                        <w:rPr>
                          <w:rFonts w:ascii="Comic Sans MS" w:hAnsi="Comic Sans MS"/>
                          <w:color w:val="000000" w:themeColor="text1"/>
                          <w:sz w:val="18"/>
                          <w:szCs w:val="18"/>
                        </w:rPr>
                        <w:t>The teaching of RE will provide an opportunity to share and explore faith. Offer a deeper understanding of Christianity, as well as exploring the beliefs of others, enabling our children to show tolerance and understanding of those around them; working to challenge stereotypes and promote cohesion. The children will understand that RE isn’t exclusive.</w:t>
                      </w:r>
                      <w:r>
                        <w:rPr>
                          <w:rFonts w:ascii="Comic Sans MS" w:hAnsi="Comic Sans MS"/>
                          <w:color w:val="000000" w:themeColor="text1"/>
                          <w:sz w:val="18"/>
                          <w:szCs w:val="18"/>
                        </w:rPr>
                        <w:t xml:space="preserve"> It helps with their own personal development by promoting self-worth, supporting positive mental health and well-being, whilst encouraging pupils to value their communities and their place in the world. RE provides children with insight that can promote respect and open-mindedness towards others; enabling them to combat prejudice and be prepared for adult life, employment and life-long learning.</w:t>
                      </w:r>
                    </w:p>
                  </w:txbxContent>
                </v:textbox>
                <w10:wrap anchorx="margin"/>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712"/>
    <w:multiLevelType w:val="hybridMultilevel"/>
    <w:tmpl w:val="39DE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912F24"/>
    <w:multiLevelType w:val="hybridMultilevel"/>
    <w:tmpl w:val="5DE8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50DB3"/>
    <w:multiLevelType w:val="hybridMultilevel"/>
    <w:tmpl w:val="94AC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32"/>
    <w:rsid w:val="0002587A"/>
    <w:rsid w:val="000B2A89"/>
    <w:rsid w:val="00275A32"/>
    <w:rsid w:val="003326D3"/>
    <w:rsid w:val="003513F9"/>
    <w:rsid w:val="00395D6A"/>
    <w:rsid w:val="00755944"/>
    <w:rsid w:val="00873D3D"/>
    <w:rsid w:val="008A70CB"/>
    <w:rsid w:val="0091535A"/>
    <w:rsid w:val="00A005B4"/>
    <w:rsid w:val="00D04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D6B8"/>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 w:type="paragraph" w:styleId="ListParagraph">
    <w:name w:val="List Paragraph"/>
    <w:basedOn w:val="Normal"/>
    <w:uiPriority w:val="34"/>
    <w:qFormat/>
    <w:rsid w:val="00395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2</cp:revision>
  <cp:lastPrinted>2021-03-31T08:16:00Z</cp:lastPrinted>
  <dcterms:created xsi:type="dcterms:W3CDTF">2022-02-18T11:54:00Z</dcterms:created>
  <dcterms:modified xsi:type="dcterms:W3CDTF">2022-02-18T11:54:00Z</dcterms:modified>
</cp:coreProperties>
</file>